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55C9" w:rsidRDefault="007333EC" w:rsidP="007333EC">
      <w:pPr>
        <w:spacing w:after="0" w:line="240" w:lineRule="auto"/>
        <w:ind w:firstLine="709"/>
        <w:jc w:val="both"/>
        <w:rPr>
          <w:rFonts w:ascii="Times New Roman" w:hAnsi="Times New Roman" w:cs="Times New Roman"/>
          <w:b/>
          <w:sz w:val="28"/>
          <w:szCs w:val="28"/>
        </w:rPr>
      </w:pPr>
      <w:r w:rsidRPr="007333EC">
        <w:rPr>
          <w:rFonts w:ascii="Times New Roman" w:hAnsi="Times New Roman" w:cs="Times New Roman"/>
          <w:b/>
          <w:sz w:val="28"/>
          <w:szCs w:val="28"/>
        </w:rPr>
        <w:t>Виды электрических генераторов и принципы их работы</w:t>
      </w:r>
    </w:p>
    <w:p w:rsidR="007333EC" w:rsidRDefault="007333EC" w:rsidP="007333EC">
      <w:pPr>
        <w:spacing w:after="0" w:line="240" w:lineRule="auto"/>
        <w:ind w:firstLine="709"/>
        <w:jc w:val="both"/>
        <w:rPr>
          <w:rFonts w:ascii="Times New Roman" w:hAnsi="Times New Roman" w:cs="Times New Roman"/>
          <w:b/>
          <w:sz w:val="28"/>
          <w:szCs w:val="28"/>
        </w:rPr>
      </w:pPr>
    </w:p>
    <w:p w:rsidR="007333EC" w:rsidRPr="007333EC" w:rsidRDefault="007333EC" w:rsidP="007333EC">
      <w:pPr>
        <w:spacing w:after="0" w:line="240" w:lineRule="auto"/>
        <w:ind w:firstLine="709"/>
        <w:jc w:val="both"/>
        <w:rPr>
          <w:rFonts w:ascii="Times New Roman" w:hAnsi="Times New Roman" w:cs="Times New Roman"/>
          <w:sz w:val="28"/>
          <w:szCs w:val="28"/>
        </w:rPr>
      </w:pPr>
      <w:r w:rsidRPr="007333EC">
        <w:rPr>
          <w:rFonts w:ascii="Times New Roman" w:hAnsi="Times New Roman" w:cs="Times New Roman"/>
          <w:sz w:val="28"/>
          <w:szCs w:val="28"/>
        </w:rPr>
        <w:t>Электрическим генератором называется машина или установка, предназначенная для преобразования энергии неэлектрической — в электрическую: механической — в электрическую, химической — в электрическую, тепловой — в электрическую и т. д. Сегодня в основном, произнося слово «генератор», мы имеем ввиду преобразователь механической энергии - в электрическую.</w:t>
      </w:r>
    </w:p>
    <w:p w:rsidR="007333EC" w:rsidRDefault="007333EC" w:rsidP="007333EC">
      <w:pPr>
        <w:spacing w:after="0" w:line="240" w:lineRule="auto"/>
        <w:ind w:firstLine="709"/>
        <w:jc w:val="center"/>
        <w:rPr>
          <w:rFonts w:ascii="Times New Roman" w:hAnsi="Times New Roman" w:cs="Times New Roman"/>
          <w:sz w:val="28"/>
          <w:szCs w:val="28"/>
        </w:rPr>
      </w:pPr>
      <w:r w:rsidRPr="007333EC">
        <w:rPr>
          <w:rFonts w:ascii="Times New Roman" w:hAnsi="Times New Roman" w:cs="Times New Roman"/>
          <w:sz w:val="28"/>
          <w:szCs w:val="28"/>
        </w:rPr>
        <w:drawing>
          <wp:inline distT="0" distB="0" distL="0" distR="0">
            <wp:extent cx="2907268" cy="2165299"/>
            <wp:effectExtent l="0" t="0" r="7620" b="6985"/>
            <wp:docPr id="1" name="Рисунок 1" descr="Виды электрических генераторов и принципы их работы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Виды электрических генераторов и принципы их работы "/>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14630" cy="2170782"/>
                    </a:xfrm>
                    <a:prstGeom prst="rect">
                      <a:avLst/>
                    </a:prstGeom>
                    <a:noFill/>
                    <a:ln>
                      <a:noFill/>
                    </a:ln>
                  </pic:spPr>
                </pic:pic>
              </a:graphicData>
            </a:graphic>
          </wp:inline>
        </w:drawing>
      </w:r>
    </w:p>
    <w:p w:rsidR="00001F15" w:rsidRPr="00001F15" w:rsidRDefault="00001F15" w:rsidP="00001F15">
      <w:pPr>
        <w:spacing w:after="0" w:line="240" w:lineRule="auto"/>
        <w:ind w:firstLine="709"/>
        <w:jc w:val="both"/>
        <w:rPr>
          <w:rFonts w:ascii="Times New Roman" w:hAnsi="Times New Roman" w:cs="Times New Roman"/>
          <w:sz w:val="28"/>
          <w:szCs w:val="28"/>
        </w:rPr>
      </w:pPr>
      <w:r w:rsidRPr="00001F15">
        <w:rPr>
          <w:rFonts w:ascii="Times New Roman" w:hAnsi="Times New Roman" w:cs="Times New Roman"/>
          <w:sz w:val="28"/>
          <w:szCs w:val="28"/>
        </w:rPr>
        <w:t>Классификация электромеханических генераторов</w:t>
      </w:r>
    </w:p>
    <w:p w:rsidR="00001F15" w:rsidRPr="00001F15" w:rsidRDefault="00001F15" w:rsidP="00001F15">
      <w:pPr>
        <w:spacing w:after="0" w:line="240" w:lineRule="auto"/>
        <w:ind w:firstLine="709"/>
        <w:jc w:val="both"/>
        <w:rPr>
          <w:rFonts w:ascii="Times New Roman" w:hAnsi="Times New Roman" w:cs="Times New Roman"/>
          <w:sz w:val="28"/>
          <w:szCs w:val="28"/>
        </w:rPr>
      </w:pPr>
      <w:r w:rsidRPr="00001F15">
        <w:rPr>
          <w:rFonts w:ascii="Times New Roman" w:hAnsi="Times New Roman" w:cs="Times New Roman"/>
          <w:sz w:val="28"/>
          <w:szCs w:val="28"/>
        </w:rPr>
        <w:t>По типу первичного двигателя:</w:t>
      </w:r>
    </w:p>
    <w:p w:rsidR="00001F15" w:rsidRPr="00001F15" w:rsidRDefault="00001F15" w:rsidP="00001F15">
      <w:pPr>
        <w:pStyle w:val="a3"/>
        <w:numPr>
          <w:ilvl w:val="0"/>
          <w:numId w:val="5"/>
        </w:numPr>
        <w:spacing w:after="0" w:line="240" w:lineRule="auto"/>
        <w:ind w:left="0" w:firstLine="1069"/>
        <w:jc w:val="both"/>
        <w:rPr>
          <w:rFonts w:ascii="Times New Roman" w:hAnsi="Times New Roman" w:cs="Times New Roman"/>
          <w:sz w:val="28"/>
          <w:szCs w:val="28"/>
        </w:rPr>
      </w:pPr>
      <w:r w:rsidRPr="00001F15">
        <w:rPr>
          <w:rFonts w:ascii="Times New Roman" w:hAnsi="Times New Roman" w:cs="Times New Roman"/>
          <w:sz w:val="28"/>
          <w:szCs w:val="28"/>
        </w:rPr>
        <w:t>Турбогенератор — электрический генератор, приводимый в движение паровой турбиной или газотурбинным двигателем;</w:t>
      </w:r>
    </w:p>
    <w:p w:rsidR="00001F15" w:rsidRPr="00001F15" w:rsidRDefault="00001F15" w:rsidP="00001F15">
      <w:pPr>
        <w:pStyle w:val="a3"/>
        <w:numPr>
          <w:ilvl w:val="0"/>
          <w:numId w:val="5"/>
        </w:numPr>
        <w:spacing w:after="0" w:line="240" w:lineRule="auto"/>
        <w:ind w:left="0" w:firstLine="1069"/>
        <w:jc w:val="both"/>
        <w:rPr>
          <w:rFonts w:ascii="Times New Roman" w:hAnsi="Times New Roman" w:cs="Times New Roman"/>
          <w:sz w:val="28"/>
          <w:szCs w:val="28"/>
        </w:rPr>
      </w:pPr>
      <w:r w:rsidRPr="00001F15">
        <w:rPr>
          <w:rFonts w:ascii="Times New Roman" w:hAnsi="Times New Roman" w:cs="Times New Roman"/>
          <w:sz w:val="28"/>
          <w:szCs w:val="28"/>
        </w:rPr>
        <w:t>Гидрогенератор — электрический генератор, приводимый в движение гидравлической турбиной;</w:t>
      </w:r>
    </w:p>
    <w:p w:rsidR="00001F15" w:rsidRPr="00001F15" w:rsidRDefault="00001F15" w:rsidP="00001F15">
      <w:pPr>
        <w:pStyle w:val="a3"/>
        <w:numPr>
          <w:ilvl w:val="0"/>
          <w:numId w:val="5"/>
        </w:numPr>
        <w:spacing w:after="0" w:line="240" w:lineRule="auto"/>
        <w:ind w:left="0" w:firstLine="1069"/>
        <w:jc w:val="both"/>
        <w:rPr>
          <w:rFonts w:ascii="Times New Roman" w:hAnsi="Times New Roman" w:cs="Times New Roman"/>
          <w:sz w:val="28"/>
          <w:szCs w:val="28"/>
        </w:rPr>
      </w:pPr>
      <w:r w:rsidRPr="00001F15">
        <w:rPr>
          <w:rFonts w:ascii="Times New Roman" w:hAnsi="Times New Roman" w:cs="Times New Roman"/>
          <w:sz w:val="28"/>
          <w:szCs w:val="28"/>
        </w:rPr>
        <w:t>Дизель-генератор — электрический генератор, приводимый в движение дизельным двигателем;</w:t>
      </w:r>
    </w:p>
    <w:p w:rsidR="00001F15" w:rsidRPr="00001F15" w:rsidRDefault="00001F15" w:rsidP="00001F15">
      <w:pPr>
        <w:pStyle w:val="a3"/>
        <w:numPr>
          <w:ilvl w:val="0"/>
          <w:numId w:val="5"/>
        </w:numPr>
        <w:spacing w:after="0" w:line="240" w:lineRule="auto"/>
        <w:ind w:left="0" w:firstLine="1069"/>
        <w:jc w:val="both"/>
        <w:rPr>
          <w:rFonts w:ascii="Times New Roman" w:hAnsi="Times New Roman" w:cs="Times New Roman"/>
          <w:sz w:val="28"/>
          <w:szCs w:val="28"/>
        </w:rPr>
      </w:pPr>
      <w:proofErr w:type="spellStart"/>
      <w:r w:rsidRPr="00001F15">
        <w:rPr>
          <w:rFonts w:ascii="Times New Roman" w:hAnsi="Times New Roman" w:cs="Times New Roman"/>
          <w:sz w:val="28"/>
          <w:szCs w:val="28"/>
        </w:rPr>
        <w:t>Ветрогенератор</w:t>
      </w:r>
      <w:proofErr w:type="spellEnd"/>
      <w:r w:rsidRPr="00001F15">
        <w:rPr>
          <w:rFonts w:ascii="Times New Roman" w:hAnsi="Times New Roman" w:cs="Times New Roman"/>
          <w:sz w:val="28"/>
          <w:szCs w:val="28"/>
        </w:rPr>
        <w:t xml:space="preserve"> — электрический генератор, преобразующий в электричество кинетическую энергию ветра;</w:t>
      </w:r>
    </w:p>
    <w:p w:rsidR="00001F15" w:rsidRPr="00001F15" w:rsidRDefault="00001F15" w:rsidP="00001F15">
      <w:pPr>
        <w:spacing w:after="0" w:line="240" w:lineRule="auto"/>
        <w:ind w:firstLine="709"/>
        <w:jc w:val="both"/>
        <w:rPr>
          <w:rFonts w:ascii="Times New Roman" w:hAnsi="Times New Roman" w:cs="Times New Roman"/>
          <w:sz w:val="28"/>
          <w:szCs w:val="28"/>
        </w:rPr>
      </w:pPr>
      <w:r w:rsidRPr="00001F15">
        <w:rPr>
          <w:rFonts w:ascii="Times New Roman" w:hAnsi="Times New Roman" w:cs="Times New Roman"/>
          <w:sz w:val="28"/>
          <w:szCs w:val="28"/>
        </w:rPr>
        <w:t>По виду выходного электрического тока:</w:t>
      </w:r>
    </w:p>
    <w:p w:rsidR="00001F15" w:rsidRPr="00001F15" w:rsidRDefault="00001F15" w:rsidP="00001F15">
      <w:pPr>
        <w:pStyle w:val="a3"/>
        <w:numPr>
          <w:ilvl w:val="0"/>
          <w:numId w:val="3"/>
        </w:numPr>
        <w:spacing w:after="0" w:line="240" w:lineRule="auto"/>
        <w:jc w:val="both"/>
        <w:rPr>
          <w:rFonts w:ascii="Times New Roman" w:hAnsi="Times New Roman" w:cs="Times New Roman"/>
          <w:sz w:val="28"/>
          <w:szCs w:val="28"/>
        </w:rPr>
      </w:pPr>
      <w:r w:rsidRPr="00001F15">
        <w:rPr>
          <w:rFonts w:ascii="Times New Roman" w:hAnsi="Times New Roman" w:cs="Times New Roman"/>
          <w:sz w:val="28"/>
          <w:szCs w:val="28"/>
        </w:rPr>
        <w:t>Трёхфазный</w:t>
      </w:r>
    </w:p>
    <w:p w:rsidR="00001F15" w:rsidRPr="00001F15" w:rsidRDefault="00001F15" w:rsidP="00001F15">
      <w:pPr>
        <w:pStyle w:val="a3"/>
        <w:numPr>
          <w:ilvl w:val="0"/>
          <w:numId w:val="3"/>
        </w:numPr>
        <w:spacing w:after="0" w:line="240" w:lineRule="auto"/>
        <w:jc w:val="both"/>
        <w:rPr>
          <w:rFonts w:ascii="Times New Roman" w:hAnsi="Times New Roman" w:cs="Times New Roman"/>
          <w:sz w:val="28"/>
          <w:szCs w:val="28"/>
        </w:rPr>
      </w:pPr>
      <w:r w:rsidRPr="00001F15">
        <w:rPr>
          <w:rFonts w:ascii="Times New Roman" w:hAnsi="Times New Roman" w:cs="Times New Roman"/>
          <w:sz w:val="28"/>
          <w:szCs w:val="28"/>
        </w:rPr>
        <w:t>Однофазный</w:t>
      </w:r>
    </w:p>
    <w:p w:rsidR="00001F15" w:rsidRPr="00001F15" w:rsidRDefault="00001F15" w:rsidP="00001F15">
      <w:pPr>
        <w:spacing w:after="0" w:line="240" w:lineRule="auto"/>
        <w:ind w:firstLine="709"/>
        <w:jc w:val="both"/>
        <w:rPr>
          <w:rFonts w:ascii="Times New Roman" w:hAnsi="Times New Roman" w:cs="Times New Roman"/>
          <w:sz w:val="28"/>
          <w:szCs w:val="28"/>
        </w:rPr>
      </w:pPr>
      <w:r w:rsidRPr="00001F15">
        <w:rPr>
          <w:rFonts w:ascii="Times New Roman" w:hAnsi="Times New Roman" w:cs="Times New Roman"/>
          <w:sz w:val="28"/>
          <w:szCs w:val="28"/>
        </w:rPr>
        <w:t>Вид соединения обмоток:</w:t>
      </w:r>
    </w:p>
    <w:p w:rsidR="00001F15" w:rsidRPr="00001F15" w:rsidRDefault="00001F15" w:rsidP="00001F15">
      <w:pPr>
        <w:pStyle w:val="a3"/>
        <w:numPr>
          <w:ilvl w:val="0"/>
          <w:numId w:val="6"/>
        </w:numPr>
        <w:spacing w:after="0" w:line="240" w:lineRule="auto"/>
        <w:jc w:val="both"/>
        <w:rPr>
          <w:rFonts w:ascii="Times New Roman" w:hAnsi="Times New Roman" w:cs="Times New Roman"/>
          <w:sz w:val="28"/>
          <w:szCs w:val="28"/>
        </w:rPr>
      </w:pPr>
      <w:r w:rsidRPr="00001F15">
        <w:rPr>
          <w:rFonts w:ascii="Times New Roman" w:hAnsi="Times New Roman" w:cs="Times New Roman"/>
          <w:sz w:val="28"/>
          <w:szCs w:val="28"/>
        </w:rPr>
        <w:t>С включением обмоток звездой</w:t>
      </w:r>
    </w:p>
    <w:p w:rsidR="00001F15" w:rsidRPr="00001F15" w:rsidRDefault="00001F15" w:rsidP="00001F15">
      <w:pPr>
        <w:pStyle w:val="a3"/>
        <w:numPr>
          <w:ilvl w:val="0"/>
          <w:numId w:val="6"/>
        </w:numPr>
        <w:spacing w:after="0" w:line="240" w:lineRule="auto"/>
        <w:jc w:val="both"/>
        <w:rPr>
          <w:rFonts w:ascii="Times New Roman" w:hAnsi="Times New Roman" w:cs="Times New Roman"/>
          <w:sz w:val="28"/>
          <w:szCs w:val="28"/>
        </w:rPr>
      </w:pPr>
      <w:r w:rsidRPr="00001F15">
        <w:rPr>
          <w:rFonts w:ascii="Times New Roman" w:hAnsi="Times New Roman" w:cs="Times New Roman"/>
          <w:sz w:val="28"/>
          <w:szCs w:val="28"/>
        </w:rPr>
        <w:t>С включением обмоток треугольником</w:t>
      </w:r>
    </w:p>
    <w:p w:rsidR="00001F15" w:rsidRPr="00001F15" w:rsidRDefault="00001F15" w:rsidP="00001F15">
      <w:pPr>
        <w:spacing w:after="0" w:line="240" w:lineRule="auto"/>
        <w:ind w:firstLine="709"/>
        <w:jc w:val="both"/>
        <w:rPr>
          <w:rFonts w:ascii="Times New Roman" w:hAnsi="Times New Roman" w:cs="Times New Roman"/>
          <w:sz w:val="28"/>
          <w:szCs w:val="28"/>
        </w:rPr>
      </w:pPr>
      <w:r w:rsidRPr="00001F15">
        <w:rPr>
          <w:rFonts w:ascii="Times New Roman" w:hAnsi="Times New Roman" w:cs="Times New Roman"/>
          <w:sz w:val="28"/>
          <w:szCs w:val="28"/>
        </w:rPr>
        <w:t>По способу возбуждения</w:t>
      </w:r>
    </w:p>
    <w:p w:rsidR="00001F15" w:rsidRPr="00001F15" w:rsidRDefault="00001F15" w:rsidP="00001F15">
      <w:pPr>
        <w:pStyle w:val="a3"/>
        <w:numPr>
          <w:ilvl w:val="0"/>
          <w:numId w:val="7"/>
        </w:numPr>
        <w:spacing w:after="0" w:line="240" w:lineRule="auto"/>
        <w:jc w:val="both"/>
        <w:rPr>
          <w:rFonts w:ascii="Times New Roman" w:hAnsi="Times New Roman" w:cs="Times New Roman"/>
          <w:sz w:val="28"/>
          <w:szCs w:val="28"/>
        </w:rPr>
      </w:pPr>
      <w:bookmarkStart w:id="0" w:name="_GoBack"/>
      <w:r w:rsidRPr="00001F15">
        <w:rPr>
          <w:rFonts w:ascii="Times New Roman" w:hAnsi="Times New Roman" w:cs="Times New Roman"/>
          <w:sz w:val="28"/>
          <w:szCs w:val="28"/>
        </w:rPr>
        <w:t>С возбуждением постоянными магнитами</w:t>
      </w:r>
    </w:p>
    <w:p w:rsidR="00001F15" w:rsidRPr="00001F15" w:rsidRDefault="00001F15" w:rsidP="00001F15">
      <w:pPr>
        <w:pStyle w:val="a3"/>
        <w:numPr>
          <w:ilvl w:val="0"/>
          <w:numId w:val="7"/>
        </w:numPr>
        <w:spacing w:after="0" w:line="240" w:lineRule="auto"/>
        <w:jc w:val="both"/>
        <w:rPr>
          <w:rFonts w:ascii="Times New Roman" w:hAnsi="Times New Roman" w:cs="Times New Roman"/>
          <w:sz w:val="28"/>
          <w:szCs w:val="28"/>
        </w:rPr>
      </w:pPr>
      <w:r w:rsidRPr="00001F15">
        <w:rPr>
          <w:rFonts w:ascii="Times New Roman" w:hAnsi="Times New Roman" w:cs="Times New Roman"/>
          <w:sz w:val="28"/>
          <w:szCs w:val="28"/>
        </w:rPr>
        <w:t>С внешним возбуждением</w:t>
      </w:r>
    </w:p>
    <w:p w:rsidR="00001F15" w:rsidRPr="00001F15" w:rsidRDefault="00001F15" w:rsidP="00001F15">
      <w:pPr>
        <w:pStyle w:val="a3"/>
        <w:numPr>
          <w:ilvl w:val="0"/>
          <w:numId w:val="7"/>
        </w:numPr>
        <w:spacing w:after="0" w:line="240" w:lineRule="auto"/>
        <w:jc w:val="both"/>
        <w:rPr>
          <w:rFonts w:ascii="Times New Roman" w:hAnsi="Times New Roman" w:cs="Times New Roman"/>
          <w:sz w:val="28"/>
          <w:szCs w:val="28"/>
        </w:rPr>
      </w:pPr>
      <w:r w:rsidRPr="00001F15">
        <w:rPr>
          <w:rFonts w:ascii="Times New Roman" w:hAnsi="Times New Roman" w:cs="Times New Roman"/>
          <w:sz w:val="28"/>
          <w:szCs w:val="28"/>
        </w:rPr>
        <w:t>С самовозбуждением</w:t>
      </w:r>
    </w:p>
    <w:p w:rsidR="00001F15" w:rsidRPr="00001F15" w:rsidRDefault="00001F15" w:rsidP="00001F15">
      <w:pPr>
        <w:pStyle w:val="a3"/>
        <w:numPr>
          <w:ilvl w:val="0"/>
          <w:numId w:val="7"/>
        </w:numPr>
        <w:spacing w:after="0" w:line="240" w:lineRule="auto"/>
        <w:jc w:val="both"/>
        <w:rPr>
          <w:rFonts w:ascii="Times New Roman" w:hAnsi="Times New Roman" w:cs="Times New Roman"/>
          <w:sz w:val="28"/>
          <w:szCs w:val="28"/>
        </w:rPr>
      </w:pPr>
      <w:r w:rsidRPr="00001F15">
        <w:rPr>
          <w:rFonts w:ascii="Times New Roman" w:hAnsi="Times New Roman" w:cs="Times New Roman"/>
          <w:sz w:val="28"/>
          <w:szCs w:val="28"/>
        </w:rPr>
        <w:t>С последовательным возбуждением</w:t>
      </w:r>
    </w:p>
    <w:p w:rsidR="00001F15" w:rsidRPr="00001F15" w:rsidRDefault="00001F15" w:rsidP="00001F15">
      <w:pPr>
        <w:pStyle w:val="a3"/>
        <w:numPr>
          <w:ilvl w:val="0"/>
          <w:numId w:val="7"/>
        </w:numPr>
        <w:spacing w:after="0" w:line="240" w:lineRule="auto"/>
        <w:jc w:val="both"/>
        <w:rPr>
          <w:rFonts w:ascii="Times New Roman" w:hAnsi="Times New Roman" w:cs="Times New Roman"/>
          <w:sz w:val="28"/>
          <w:szCs w:val="28"/>
        </w:rPr>
      </w:pPr>
      <w:r w:rsidRPr="00001F15">
        <w:rPr>
          <w:rFonts w:ascii="Times New Roman" w:hAnsi="Times New Roman" w:cs="Times New Roman"/>
          <w:sz w:val="28"/>
          <w:szCs w:val="28"/>
        </w:rPr>
        <w:t>С параллельным возбуждением</w:t>
      </w:r>
    </w:p>
    <w:p w:rsidR="007333EC" w:rsidRPr="00001F15" w:rsidRDefault="00001F15" w:rsidP="00001F15">
      <w:pPr>
        <w:pStyle w:val="a3"/>
        <w:numPr>
          <w:ilvl w:val="0"/>
          <w:numId w:val="7"/>
        </w:numPr>
        <w:spacing w:after="0" w:line="240" w:lineRule="auto"/>
        <w:jc w:val="both"/>
        <w:rPr>
          <w:rFonts w:ascii="Times New Roman" w:hAnsi="Times New Roman" w:cs="Times New Roman"/>
          <w:sz w:val="28"/>
          <w:szCs w:val="28"/>
        </w:rPr>
      </w:pPr>
      <w:r w:rsidRPr="00001F15">
        <w:rPr>
          <w:rFonts w:ascii="Times New Roman" w:hAnsi="Times New Roman" w:cs="Times New Roman"/>
          <w:sz w:val="28"/>
          <w:szCs w:val="28"/>
        </w:rPr>
        <w:t>Со смешанным возбуждением</w:t>
      </w:r>
    </w:p>
    <w:bookmarkEnd w:id="0"/>
    <w:p w:rsidR="007333EC" w:rsidRDefault="007333EC" w:rsidP="007333EC">
      <w:pPr>
        <w:spacing w:after="0" w:line="240" w:lineRule="auto"/>
        <w:ind w:firstLine="709"/>
        <w:jc w:val="both"/>
        <w:rPr>
          <w:rFonts w:ascii="Times New Roman" w:hAnsi="Times New Roman" w:cs="Times New Roman"/>
          <w:sz w:val="28"/>
          <w:szCs w:val="28"/>
        </w:rPr>
      </w:pPr>
      <w:r w:rsidRPr="007333EC">
        <w:rPr>
          <w:rFonts w:ascii="Times New Roman" w:hAnsi="Times New Roman" w:cs="Times New Roman"/>
          <w:sz w:val="28"/>
          <w:szCs w:val="28"/>
        </w:rPr>
        <w:t xml:space="preserve">Так или иначе, с физической точки зрения принцип работы каждого из механических генераторов — один и тот же: явление электромагнитной </w:t>
      </w:r>
      <w:r w:rsidRPr="007333EC">
        <w:rPr>
          <w:rFonts w:ascii="Times New Roman" w:hAnsi="Times New Roman" w:cs="Times New Roman"/>
          <w:sz w:val="28"/>
          <w:szCs w:val="28"/>
        </w:rPr>
        <w:lastRenderedPageBreak/>
        <w:t>индукции, когда при пересечении линиями магнитного поля проводника - в этом проводнике возникает ЭДС индукции. Источниками силы, приводящей к взаимному перемещению проводника и магнитного поля, могут быть различные процессы, однако в результате от генератора всегда нужно получить ЭДС и ток для питания нагрузки.</w:t>
      </w:r>
    </w:p>
    <w:p w:rsidR="007333EC" w:rsidRDefault="007333EC" w:rsidP="007333EC">
      <w:pPr>
        <w:spacing w:after="0" w:line="240" w:lineRule="auto"/>
        <w:ind w:firstLine="709"/>
        <w:jc w:val="center"/>
        <w:rPr>
          <w:rFonts w:ascii="Times New Roman" w:hAnsi="Times New Roman" w:cs="Times New Roman"/>
          <w:sz w:val="28"/>
          <w:szCs w:val="28"/>
        </w:rPr>
      </w:pPr>
      <w:r>
        <w:rPr>
          <w:noProof/>
          <w:lang w:eastAsia="ru-RU"/>
        </w:rPr>
        <w:drawing>
          <wp:inline distT="0" distB="0" distL="0" distR="0" wp14:anchorId="72755F57" wp14:editId="3FCA3E9C">
            <wp:extent cx="2553005" cy="1492208"/>
            <wp:effectExtent l="0" t="0" r="0" b="0"/>
            <wp:docPr id="5" name="Рисунок 5" descr="Принцип работы генер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Принцип работы генератора"/>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69701" cy="1501967"/>
                    </a:xfrm>
                    <a:prstGeom prst="rect">
                      <a:avLst/>
                    </a:prstGeom>
                    <a:noFill/>
                    <a:ln>
                      <a:noFill/>
                    </a:ln>
                  </pic:spPr>
                </pic:pic>
              </a:graphicData>
            </a:graphic>
          </wp:inline>
        </w:drawing>
      </w:r>
    </w:p>
    <w:p w:rsidR="007333EC" w:rsidRPr="007333EC" w:rsidRDefault="007333EC" w:rsidP="007333EC">
      <w:pPr>
        <w:spacing w:after="0" w:line="240" w:lineRule="auto"/>
        <w:ind w:firstLine="709"/>
        <w:jc w:val="both"/>
        <w:rPr>
          <w:rFonts w:ascii="Times New Roman" w:hAnsi="Times New Roman" w:cs="Times New Roman"/>
          <w:sz w:val="28"/>
          <w:szCs w:val="28"/>
        </w:rPr>
      </w:pPr>
      <w:r w:rsidRPr="007333EC">
        <w:rPr>
          <w:rFonts w:ascii="Times New Roman" w:hAnsi="Times New Roman" w:cs="Times New Roman"/>
          <w:sz w:val="28"/>
          <w:szCs w:val="28"/>
        </w:rPr>
        <w:t>Принцип работы электрического генератора — Закон Фарадея</w:t>
      </w:r>
    </w:p>
    <w:p w:rsidR="007333EC" w:rsidRPr="007333EC" w:rsidRDefault="007333EC" w:rsidP="007333EC">
      <w:pPr>
        <w:spacing w:after="0" w:line="240" w:lineRule="auto"/>
        <w:ind w:firstLine="709"/>
        <w:jc w:val="both"/>
        <w:rPr>
          <w:rFonts w:ascii="Times New Roman" w:hAnsi="Times New Roman" w:cs="Times New Roman"/>
          <w:sz w:val="28"/>
          <w:szCs w:val="28"/>
        </w:rPr>
      </w:pPr>
    </w:p>
    <w:p w:rsidR="007333EC" w:rsidRPr="007333EC" w:rsidRDefault="007333EC" w:rsidP="007333EC">
      <w:pPr>
        <w:spacing w:after="0" w:line="240" w:lineRule="auto"/>
        <w:ind w:firstLine="709"/>
        <w:jc w:val="both"/>
        <w:rPr>
          <w:rFonts w:ascii="Times New Roman" w:hAnsi="Times New Roman" w:cs="Times New Roman"/>
          <w:sz w:val="28"/>
          <w:szCs w:val="28"/>
        </w:rPr>
      </w:pPr>
      <w:r w:rsidRPr="007333EC">
        <w:rPr>
          <w:rFonts w:ascii="Times New Roman" w:hAnsi="Times New Roman" w:cs="Times New Roman"/>
          <w:sz w:val="28"/>
          <w:szCs w:val="28"/>
        </w:rPr>
        <w:t>Принцип работы электрического генератора был открыт в далеком 1831 году английским физиком Майклом Фарадеем. Позже этот принцип назвали законом Фарадея. Он заключается в том, что при пересечении проводником перпендикулярно магнитного поля, на концах этого проводника возникает разность потенциалов.</w:t>
      </w:r>
    </w:p>
    <w:p w:rsidR="007333EC" w:rsidRDefault="007333EC" w:rsidP="007333EC">
      <w:pPr>
        <w:spacing w:after="0" w:line="240" w:lineRule="auto"/>
        <w:ind w:firstLine="709"/>
        <w:jc w:val="both"/>
        <w:rPr>
          <w:rFonts w:ascii="Times New Roman" w:hAnsi="Times New Roman" w:cs="Times New Roman"/>
          <w:sz w:val="28"/>
          <w:szCs w:val="28"/>
        </w:rPr>
      </w:pPr>
      <w:r w:rsidRPr="007333EC">
        <w:rPr>
          <w:rFonts w:ascii="Times New Roman" w:hAnsi="Times New Roman" w:cs="Times New Roman"/>
          <w:sz w:val="28"/>
          <w:szCs w:val="28"/>
        </w:rPr>
        <w:t>Первый генератор был построен самим Фарадеем согласно открытому им принципу, это был «диск Фарадея» - униполярный генератор, в котором медный диск вращался между полюсами подковообразного магнита. Устройство давало значительный ток при незначительном напряжении.</w:t>
      </w:r>
    </w:p>
    <w:p w:rsidR="007333EC" w:rsidRDefault="007333EC" w:rsidP="007333EC">
      <w:pPr>
        <w:spacing w:after="0" w:line="240" w:lineRule="auto"/>
        <w:ind w:firstLine="709"/>
        <w:jc w:val="center"/>
        <w:rPr>
          <w:rFonts w:ascii="Times New Roman" w:hAnsi="Times New Roman" w:cs="Times New Roman"/>
          <w:sz w:val="28"/>
          <w:szCs w:val="28"/>
        </w:rPr>
      </w:pPr>
      <w:r w:rsidRPr="007333EC">
        <w:rPr>
          <w:rFonts w:ascii="Times New Roman" w:hAnsi="Times New Roman" w:cs="Times New Roman"/>
          <w:sz w:val="28"/>
          <w:szCs w:val="28"/>
        </w:rPr>
        <w:drawing>
          <wp:inline distT="0" distB="0" distL="0" distR="0">
            <wp:extent cx="2703255" cy="1689811"/>
            <wp:effectExtent l="0" t="0" r="1905" b="5715"/>
            <wp:docPr id="2" name="Рисунок 2" descr="Закон Фараде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Закон Фарадея"/>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09982" cy="1694016"/>
                    </a:xfrm>
                    <a:prstGeom prst="rect">
                      <a:avLst/>
                    </a:prstGeom>
                    <a:noFill/>
                    <a:ln>
                      <a:noFill/>
                    </a:ln>
                  </pic:spPr>
                </pic:pic>
              </a:graphicData>
            </a:graphic>
          </wp:inline>
        </w:drawing>
      </w:r>
    </w:p>
    <w:p w:rsidR="007333EC" w:rsidRDefault="007333EC" w:rsidP="007333EC">
      <w:pPr>
        <w:spacing w:after="0" w:line="240" w:lineRule="auto"/>
        <w:ind w:firstLine="709"/>
        <w:jc w:val="both"/>
        <w:rPr>
          <w:rFonts w:ascii="Times New Roman" w:hAnsi="Times New Roman" w:cs="Times New Roman"/>
          <w:sz w:val="28"/>
          <w:szCs w:val="28"/>
        </w:rPr>
      </w:pPr>
      <w:r w:rsidRPr="007333EC">
        <w:rPr>
          <w:rFonts w:ascii="Times New Roman" w:hAnsi="Times New Roman" w:cs="Times New Roman"/>
          <w:sz w:val="28"/>
          <w:szCs w:val="28"/>
        </w:rPr>
        <w:t>Позже было установлено, что отдельные изолированные проводники в генераторах проявляют себя гораздо эффективнее с практической точки зрения, чем сплошной проводящий диск. И в современных генераторах применяются теперь именно проволочные обмотки статора (в простейшем демонстрационном случае — виток из проволоки).</w:t>
      </w:r>
    </w:p>
    <w:p w:rsidR="007333EC" w:rsidRPr="007333EC" w:rsidRDefault="007333EC" w:rsidP="007333EC">
      <w:pPr>
        <w:spacing w:after="0" w:line="240" w:lineRule="auto"/>
        <w:ind w:firstLine="709"/>
        <w:jc w:val="both"/>
        <w:rPr>
          <w:rFonts w:ascii="Times New Roman" w:hAnsi="Times New Roman" w:cs="Times New Roman"/>
          <w:sz w:val="28"/>
          <w:szCs w:val="28"/>
        </w:rPr>
      </w:pPr>
      <w:r w:rsidRPr="007333EC">
        <w:rPr>
          <w:rFonts w:ascii="Times New Roman" w:hAnsi="Times New Roman" w:cs="Times New Roman"/>
          <w:sz w:val="28"/>
          <w:szCs w:val="28"/>
        </w:rPr>
        <w:t>Генератор переменного тока</w:t>
      </w:r>
    </w:p>
    <w:p w:rsidR="007333EC" w:rsidRPr="007333EC" w:rsidRDefault="007333EC" w:rsidP="007333EC">
      <w:pPr>
        <w:spacing w:after="0" w:line="240" w:lineRule="auto"/>
        <w:ind w:firstLine="709"/>
        <w:jc w:val="both"/>
        <w:rPr>
          <w:rFonts w:ascii="Times New Roman" w:hAnsi="Times New Roman" w:cs="Times New Roman"/>
          <w:sz w:val="28"/>
          <w:szCs w:val="28"/>
        </w:rPr>
      </w:pPr>
      <w:r w:rsidRPr="007333EC">
        <w:rPr>
          <w:rFonts w:ascii="Times New Roman" w:hAnsi="Times New Roman" w:cs="Times New Roman"/>
          <w:sz w:val="28"/>
          <w:szCs w:val="28"/>
        </w:rPr>
        <w:t>В подавляющем своем большинстве современные генераторы — это синхронные генераторы переменного тока. У них на статоре располагается якорная обмотка, от которой и отводится генерируемая электрическая энергия. На роторе располагается обмотка возбуждения, на которую через пару контактных колец подается постоянный ток, чтобы получить вращающееся магнитное поле от вращающегося ротора.</w:t>
      </w:r>
    </w:p>
    <w:p w:rsidR="007333EC" w:rsidRPr="007333EC" w:rsidRDefault="007333EC" w:rsidP="007333EC">
      <w:pPr>
        <w:spacing w:after="0" w:line="240" w:lineRule="auto"/>
        <w:ind w:firstLine="709"/>
        <w:jc w:val="both"/>
        <w:rPr>
          <w:rFonts w:ascii="Times New Roman" w:hAnsi="Times New Roman" w:cs="Times New Roman"/>
          <w:sz w:val="28"/>
          <w:szCs w:val="28"/>
        </w:rPr>
      </w:pPr>
      <w:r w:rsidRPr="007333EC">
        <w:rPr>
          <w:rFonts w:ascii="Times New Roman" w:hAnsi="Times New Roman" w:cs="Times New Roman"/>
          <w:sz w:val="28"/>
          <w:szCs w:val="28"/>
        </w:rPr>
        <w:lastRenderedPageBreak/>
        <w:t>За счет явления электромагнитной индукции, при вращении ротора от внешнего привода (</w:t>
      </w:r>
      <w:proofErr w:type="gramStart"/>
      <w:r w:rsidRPr="007333EC">
        <w:rPr>
          <w:rFonts w:ascii="Times New Roman" w:hAnsi="Times New Roman" w:cs="Times New Roman"/>
          <w:sz w:val="28"/>
          <w:szCs w:val="28"/>
        </w:rPr>
        <w:t>например</w:t>
      </w:r>
      <w:proofErr w:type="gramEnd"/>
      <w:r w:rsidRPr="007333EC">
        <w:rPr>
          <w:rFonts w:ascii="Times New Roman" w:hAnsi="Times New Roman" w:cs="Times New Roman"/>
          <w:sz w:val="28"/>
          <w:szCs w:val="28"/>
        </w:rPr>
        <w:t xml:space="preserve"> от ДВС), его магнитный поток пересекает поочередно каждую из фаз обмотки статора, и таким образом наводит в них ЭДС.</w:t>
      </w:r>
    </w:p>
    <w:p w:rsidR="007333EC" w:rsidRDefault="007333EC" w:rsidP="007333EC">
      <w:pPr>
        <w:spacing w:after="0" w:line="240" w:lineRule="auto"/>
        <w:ind w:firstLine="709"/>
        <w:jc w:val="both"/>
        <w:rPr>
          <w:rFonts w:ascii="Times New Roman" w:hAnsi="Times New Roman" w:cs="Times New Roman"/>
          <w:sz w:val="28"/>
          <w:szCs w:val="28"/>
        </w:rPr>
      </w:pPr>
      <w:r w:rsidRPr="007333EC">
        <w:rPr>
          <w:rFonts w:ascii="Times New Roman" w:hAnsi="Times New Roman" w:cs="Times New Roman"/>
          <w:sz w:val="28"/>
          <w:szCs w:val="28"/>
        </w:rPr>
        <w:t>Чаще всего фаз три, они смещены физически на якоре друг относительно друга на 120 градусов, так получается трехфазный синусоидальный ток. Фазы можно соединить по схеме «звезда» либо «треугольник», чтобы получить стандартное сетевое напряжение.</w:t>
      </w:r>
    </w:p>
    <w:p w:rsidR="007333EC" w:rsidRDefault="007333EC" w:rsidP="007333EC">
      <w:pPr>
        <w:spacing w:after="0" w:line="240" w:lineRule="auto"/>
        <w:ind w:firstLine="709"/>
        <w:jc w:val="center"/>
        <w:rPr>
          <w:rFonts w:ascii="Times New Roman" w:hAnsi="Times New Roman" w:cs="Times New Roman"/>
          <w:sz w:val="28"/>
          <w:szCs w:val="28"/>
        </w:rPr>
      </w:pPr>
      <w:r w:rsidRPr="007333EC">
        <w:rPr>
          <w:rFonts w:ascii="Times New Roman" w:hAnsi="Times New Roman" w:cs="Times New Roman"/>
          <w:sz w:val="28"/>
          <w:szCs w:val="28"/>
        </w:rPr>
        <w:drawing>
          <wp:inline distT="0" distB="0" distL="0" distR="0">
            <wp:extent cx="2903855" cy="1791970"/>
            <wp:effectExtent l="0" t="0" r="0" b="0"/>
            <wp:docPr id="3" name="Рисунок 3" descr="Синусоидальный то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Синусоидальный ток"/>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03855" cy="1791970"/>
                    </a:xfrm>
                    <a:prstGeom prst="rect">
                      <a:avLst/>
                    </a:prstGeom>
                    <a:noFill/>
                    <a:ln>
                      <a:noFill/>
                    </a:ln>
                  </pic:spPr>
                </pic:pic>
              </a:graphicData>
            </a:graphic>
          </wp:inline>
        </w:drawing>
      </w:r>
    </w:p>
    <w:p w:rsidR="007333EC" w:rsidRPr="007333EC" w:rsidRDefault="007333EC" w:rsidP="007333EC">
      <w:pPr>
        <w:spacing w:after="0" w:line="240" w:lineRule="auto"/>
        <w:ind w:firstLine="709"/>
        <w:jc w:val="both"/>
        <w:rPr>
          <w:rFonts w:ascii="Times New Roman" w:hAnsi="Times New Roman" w:cs="Times New Roman"/>
          <w:sz w:val="28"/>
          <w:szCs w:val="28"/>
        </w:rPr>
      </w:pPr>
    </w:p>
    <w:sectPr w:rsidR="007333EC" w:rsidRPr="007333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EA1E64"/>
    <w:multiLevelType w:val="hybridMultilevel"/>
    <w:tmpl w:val="3842AB60"/>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 w15:restartNumberingAfterBreak="0">
    <w:nsid w:val="33155C51"/>
    <w:multiLevelType w:val="hybridMultilevel"/>
    <w:tmpl w:val="C5A26F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39216AD6"/>
    <w:multiLevelType w:val="hybridMultilevel"/>
    <w:tmpl w:val="B80C3CD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3B904B15"/>
    <w:multiLevelType w:val="hybridMultilevel"/>
    <w:tmpl w:val="5FEA168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42A208F2"/>
    <w:multiLevelType w:val="hybridMultilevel"/>
    <w:tmpl w:val="D17E792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55D5044E"/>
    <w:multiLevelType w:val="hybridMultilevel"/>
    <w:tmpl w:val="A9C460F8"/>
    <w:lvl w:ilvl="0" w:tplc="04190001">
      <w:start w:val="1"/>
      <w:numFmt w:val="bullet"/>
      <w:lvlText w:val=""/>
      <w:lvlJc w:val="left"/>
      <w:pPr>
        <w:ind w:left="2912" w:hanging="360"/>
      </w:pPr>
      <w:rPr>
        <w:rFonts w:ascii="Symbol" w:hAnsi="Symbol" w:hint="default"/>
      </w:rPr>
    </w:lvl>
    <w:lvl w:ilvl="1" w:tplc="04190003" w:tentative="1">
      <w:start w:val="1"/>
      <w:numFmt w:val="bullet"/>
      <w:lvlText w:val="o"/>
      <w:lvlJc w:val="left"/>
      <w:pPr>
        <w:ind w:left="3632" w:hanging="360"/>
      </w:pPr>
      <w:rPr>
        <w:rFonts w:ascii="Courier New" w:hAnsi="Courier New" w:cs="Courier New" w:hint="default"/>
      </w:rPr>
    </w:lvl>
    <w:lvl w:ilvl="2" w:tplc="04190005" w:tentative="1">
      <w:start w:val="1"/>
      <w:numFmt w:val="bullet"/>
      <w:lvlText w:val=""/>
      <w:lvlJc w:val="left"/>
      <w:pPr>
        <w:ind w:left="4352" w:hanging="360"/>
      </w:pPr>
      <w:rPr>
        <w:rFonts w:ascii="Wingdings" w:hAnsi="Wingdings" w:hint="default"/>
      </w:rPr>
    </w:lvl>
    <w:lvl w:ilvl="3" w:tplc="04190001" w:tentative="1">
      <w:start w:val="1"/>
      <w:numFmt w:val="bullet"/>
      <w:lvlText w:val=""/>
      <w:lvlJc w:val="left"/>
      <w:pPr>
        <w:ind w:left="5072" w:hanging="360"/>
      </w:pPr>
      <w:rPr>
        <w:rFonts w:ascii="Symbol" w:hAnsi="Symbol" w:hint="default"/>
      </w:rPr>
    </w:lvl>
    <w:lvl w:ilvl="4" w:tplc="04190003" w:tentative="1">
      <w:start w:val="1"/>
      <w:numFmt w:val="bullet"/>
      <w:lvlText w:val="o"/>
      <w:lvlJc w:val="left"/>
      <w:pPr>
        <w:ind w:left="5792" w:hanging="360"/>
      </w:pPr>
      <w:rPr>
        <w:rFonts w:ascii="Courier New" w:hAnsi="Courier New" w:cs="Courier New" w:hint="default"/>
      </w:rPr>
    </w:lvl>
    <w:lvl w:ilvl="5" w:tplc="04190005" w:tentative="1">
      <w:start w:val="1"/>
      <w:numFmt w:val="bullet"/>
      <w:lvlText w:val=""/>
      <w:lvlJc w:val="left"/>
      <w:pPr>
        <w:ind w:left="6512" w:hanging="360"/>
      </w:pPr>
      <w:rPr>
        <w:rFonts w:ascii="Wingdings" w:hAnsi="Wingdings" w:hint="default"/>
      </w:rPr>
    </w:lvl>
    <w:lvl w:ilvl="6" w:tplc="04190001" w:tentative="1">
      <w:start w:val="1"/>
      <w:numFmt w:val="bullet"/>
      <w:lvlText w:val=""/>
      <w:lvlJc w:val="left"/>
      <w:pPr>
        <w:ind w:left="7232" w:hanging="360"/>
      </w:pPr>
      <w:rPr>
        <w:rFonts w:ascii="Symbol" w:hAnsi="Symbol" w:hint="default"/>
      </w:rPr>
    </w:lvl>
    <w:lvl w:ilvl="7" w:tplc="04190003" w:tentative="1">
      <w:start w:val="1"/>
      <w:numFmt w:val="bullet"/>
      <w:lvlText w:val="o"/>
      <w:lvlJc w:val="left"/>
      <w:pPr>
        <w:ind w:left="7952" w:hanging="360"/>
      </w:pPr>
      <w:rPr>
        <w:rFonts w:ascii="Courier New" w:hAnsi="Courier New" w:cs="Courier New" w:hint="default"/>
      </w:rPr>
    </w:lvl>
    <w:lvl w:ilvl="8" w:tplc="04190005" w:tentative="1">
      <w:start w:val="1"/>
      <w:numFmt w:val="bullet"/>
      <w:lvlText w:val=""/>
      <w:lvlJc w:val="left"/>
      <w:pPr>
        <w:ind w:left="8672" w:hanging="360"/>
      </w:pPr>
      <w:rPr>
        <w:rFonts w:ascii="Wingdings" w:hAnsi="Wingdings" w:hint="default"/>
      </w:rPr>
    </w:lvl>
  </w:abstractNum>
  <w:abstractNum w:abstractNumId="6" w15:restartNumberingAfterBreak="0">
    <w:nsid w:val="7B6E7AF2"/>
    <w:multiLevelType w:val="hybridMultilevel"/>
    <w:tmpl w:val="DE50674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5"/>
  </w:num>
  <w:num w:numId="3">
    <w:abstractNumId w:val="1"/>
  </w:num>
  <w:num w:numId="4">
    <w:abstractNumId w:val="0"/>
  </w:num>
  <w:num w:numId="5">
    <w:abstractNumId w:val="6"/>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65E1"/>
    <w:rsid w:val="00001F15"/>
    <w:rsid w:val="007333EC"/>
    <w:rsid w:val="007955C9"/>
    <w:rsid w:val="007D65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C7313"/>
  <w15:chartTrackingRefBased/>
  <w15:docId w15:val="{8D245289-034B-44FA-8D86-7C3499B4B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1F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516</Words>
  <Characters>2946</Characters>
  <Application>Microsoft Office Word</Application>
  <DocSecurity>0</DocSecurity>
  <Lines>24</Lines>
  <Paragraphs>6</Paragraphs>
  <ScaleCrop>false</ScaleCrop>
  <Company>SPecialiST RePack</Company>
  <LinksUpToDate>false</LinksUpToDate>
  <CharactersWithSpaces>3456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2021-12-01T12:20:00Z</dcterms:created>
  <dcterms:modified xsi:type="dcterms:W3CDTF">2021-12-01T12:35:00Z</dcterms:modified>
</cp:coreProperties>
</file>